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9B9C" w14:textId="212C1D32" w:rsidR="00143DFE" w:rsidRDefault="00143DFE" w:rsidP="00143DFE">
      <w:pPr>
        <w:jc w:val="center"/>
      </w:pPr>
      <w:r>
        <w:rPr>
          <w:noProof/>
        </w:rPr>
        <w:drawing>
          <wp:inline distT="0" distB="0" distL="0" distR="0" wp14:anchorId="3468C402" wp14:editId="4F782A26">
            <wp:extent cx="1682294" cy="49256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294" cy="49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EC070" w14:textId="364F76BA" w:rsidR="00B832A4" w:rsidRPr="00143DFE" w:rsidRDefault="00143DFE" w:rsidP="00143DFE">
      <w:pPr>
        <w:spacing w:after="0"/>
        <w:jc w:val="center"/>
        <w:rPr>
          <w:rFonts w:ascii="Tahoma" w:hAnsi="Tahoma" w:cs="Tahoma"/>
          <w:b/>
          <w:bCs/>
          <w:sz w:val="36"/>
          <w:szCs w:val="36"/>
        </w:rPr>
      </w:pPr>
      <w:r w:rsidRPr="00143DFE">
        <w:rPr>
          <w:rFonts w:ascii="Tahoma" w:hAnsi="Tahoma" w:cs="Tahoma"/>
          <w:b/>
          <w:bCs/>
          <w:sz w:val="36"/>
          <w:szCs w:val="36"/>
        </w:rPr>
        <w:t>Conversations for Change</w:t>
      </w:r>
    </w:p>
    <w:p w14:paraId="2FAFAB10" w14:textId="4BEA77B5" w:rsidR="00143DFE" w:rsidRDefault="00143DFE" w:rsidP="00143DFE">
      <w:pPr>
        <w:spacing w:after="0"/>
        <w:jc w:val="center"/>
        <w:rPr>
          <w:rFonts w:ascii="Tahoma" w:hAnsi="Tahoma" w:cs="Tahoma"/>
          <w:b/>
          <w:bCs/>
          <w:sz w:val="36"/>
          <w:szCs w:val="36"/>
        </w:rPr>
      </w:pPr>
      <w:r w:rsidRPr="00143DFE">
        <w:rPr>
          <w:rFonts w:ascii="Tahoma" w:hAnsi="Tahoma" w:cs="Tahoma"/>
          <w:b/>
          <w:bCs/>
          <w:sz w:val="36"/>
          <w:szCs w:val="36"/>
        </w:rPr>
        <w:t>Resource</w:t>
      </w:r>
      <w:r w:rsidR="00AC71D0">
        <w:rPr>
          <w:rFonts w:ascii="Tahoma" w:hAnsi="Tahoma" w:cs="Tahoma"/>
          <w:b/>
          <w:bCs/>
          <w:sz w:val="36"/>
          <w:szCs w:val="36"/>
        </w:rPr>
        <w:t xml:space="preserve"> Collection</w:t>
      </w:r>
    </w:p>
    <w:p w14:paraId="52C22167" w14:textId="77777777" w:rsidR="00AC71D0" w:rsidRDefault="00AC71D0" w:rsidP="00143DFE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14:paraId="7CFF2B99" w14:textId="6AE1CA2D" w:rsidR="00AC71D0" w:rsidRPr="007A101C" w:rsidRDefault="00AC71D0" w:rsidP="00143DFE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7A101C">
        <w:rPr>
          <w:rFonts w:ascii="Tahoma" w:hAnsi="Tahoma" w:cs="Tahoma"/>
          <w:sz w:val="24"/>
          <w:szCs w:val="24"/>
        </w:rPr>
        <w:t xml:space="preserve">*Note:  This list of resources has been compiled from conversations over the past two years.  As we </w:t>
      </w:r>
      <w:r w:rsidR="007A101C" w:rsidRPr="007A101C">
        <w:rPr>
          <w:rFonts w:ascii="Tahoma" w:hAnsi="Tahoma" w:cs="Tahoma"/>
          <w:sz w:val="24"/>
          <w:szCs w:val="24"/>
        </w:rPr>
        <w:t>walked this journey together, there were many suggested resources offered and t</w:t>
      </w:r>
      <w:r w:rsidRPr="007A101C">
        <w:rPr>
          <w:rFonts w:ascii="Tahoma" w:hAnsi="Tahoma" w:cs="Tahoma"/>
          <w:sz w:val="24"/>
          <w:szCs w:val="24"/>
        </w:rPr>
        <w:t xml:space="preserve">his list is </w:t>
      </w:r>
      <w:r w:rsidR="007A101C" w:rsidRPr="007A101C">
        <w:rPr>
          <w:rFonts w:ascii="Tahoma" w:hAnsi="Tahoma" w:cs="Tahoma"/>
          <w:sz w:val="24"/>
          <w:szCs w:val="24"/>
        </w:rPr>
        <w:t>intended for you to use as you continue your own journey to diversity, inclusion, equity and belonging.</w:t>
      </w:r>
    </w:p>
    <w:p w14:paraId="2F301C67" w14:textId="63BE764E" w:rsidR="00143DFE" w:rsidRPr="007A101C" w:rsidRDefault="00143DFE" w:rsidP="00143DFE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CCD74D7" w14:textId="6D67649E" w:rsidR="00143DFE" w:rsidRPr="00CF2530" w:rsidRDefault="008B079B" w:rsidP="0017109A">
      <w:pPr>
        <w:pStyle w:val="NoSpacing"/>
        <w:rPr>
          <w:sz w:val="28"/>
          <w:szCs w:val="28"/>
          <w:u w:val="single"/>
        </w:rPr>
      </w:pPr>
      <w:r w:rsidRPr="00CF2530">
        <w:rPr>
          <w:rFonts w:ascii="Tahoma" w:hAnsi="Tahoma" w:cs="Tahoma"/>
          <w:sz w:val="28"/>
          <w:szCs w:val="28"/>
          <w:u w:val="single"/>
        </w:rPr>
        <w:t>Books</w:t>
      </w:r>
      <w:r w:rsidRPr="00CF2530">
        <w:rPr>
          <w:sz w:val="28"/>
          <w:szCs w:val="28"/>
          <w:u w:val="single"/>
        </w:rPr>
        <w:t>:</w:t>
      </w:r>
    </w:p>
    <w:p w14:paraId="328BFB3C" w14:textId="3A629346" w:rsidR="00D82A2C" w:rsidRDefault="00D82A2C" w:rsidP="00D82A2C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8"/>
          <w:szCs w:val="28"/>
        </w:rPr>
      </w:pPr>
      <w:r w:rsidRPr="0017109A">
        <w:rPr>
          <w:rFonts w:ascii="Tahoma" w:hAnsi="Tahoma" w:cs="Tahoma"/>
          <w:i/>
          <w:iCs/>
          <w:sz w:val="28"/>
          <w:szCs w:val="28"/>
        </w:rPr>
        <w:t>How to Be an Antiracist</w:t>
      </w:r>
      <w:r w:rsidRPr="00D82A2C">
        <w:rPr>
          <w:rFonts w:ascii="Tahoma" w:hAnsi="Tahoma" w:cs="Tahoma"/>
          <w:sz w:val="28"/>
          <w:szCs w:val="28"/>
        </w:rPr>
        <w:t xml:space="preserve"> – </w:t>
      </w:r>
      <w:proofErr w:type="spellStart"/>
      <w:r w:rsidRPr="00D82A2C">
        <w:rPr>
          <w:rFonts w:ascii="Tahoma" w:hAnsi="Tahoma" w:cs="Tahoma"/>
          <w:sz w:val="28"/>
          <w:szCs w:val="28"/>
        </w:rPr>
        <w:t>Ibram</w:t>
      </w:r>
      <w:proofErr w:type="spellEnd"/>
      <w:r w:rsidRPr="00D82A2C">
        <w:rPr>
          <w:rFonts w:ascii="Tahoma" w:hAnsi="Tahoma" w:cs="Tahoma"/>
          <w:sz w:val="28"/>
          <w:szCs w:val="28"/>
        </w:rPr>
        <w:t xml:space="preserve"> X. </w:t>
      </w:r>
      <w:proofErr w:type="spellStart"/>
      <w:r w:rsidRPr="00D82A2C">
        <w:rPr>
          <w:rFonts w:ascii="Tahoma" w:hAnsi="Tahoma" w:cs="Tahoma"/>
          <w:sz w:val="28"/>
          <w:szCs w:val="28"/>
        </w:rPr>
        <w:t>Kendi</w:t>
      </w:r>
      <w:proofErr w:type="spellEnd"/>
    </w:p>
    <w:p w14:paraId="72B8A504" w14:textId="0D0B1209" w:rsidR="00D82A2C" w:rsidRDefault="00D82A2C" w:rsidP="00D82A2C">
      <w:pPr>
        <w:pStyle w:val="ListParagraph"/>
        <w:numPr>
          <w:ilvl w:val="1"/>
          <w:numId w:val="3"/>
        </w:num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Book Club Study Guide</w:t>
      </w:r>
    </w:p>
    <w:p w14:paraId="7CBF886E" w14:textId="64D32055" w:rsidR="00D82A2C" w:rsidRPr="00610840" w:rsidRDefault="00494011" w:rsidP="00D82A2C">
      <w:pPr>
        <w:spacing w:after="0"/>
        <w:ind w:left="720" w:firstLine="720"/>
        <w:rPr>
          <w:rFonts w:ascii="Tahoma" w:hAnsi="Tahoma" w:cs="Tahoma"/>
          <w:sz w:val="28"/>
          <w:szCs w:val="28"/>
        </w:rPr>
      </w:pPr>
      <w:hyperlink r:id="rId6" w:history="1">
        <w:r w:rsidR="007C3B46" w:rsidRPr="00610840">
          <w:rPr>
            <w:rStyle w:val="Hyperlink"/>
            <w:rFonts w:ascii="Tahoma" w:hAnsi="Tahoma" w:cs="Tahoma"/>
            <w:sz w:val="28"/>
            <w:szCs w:val="28"/>
            <w:u w:val="none"/>
          </w:rPr>
          <w:t>https://static1.squarespace.com/static/5913d00603596e07853e    f761/t/5dc37dafd013963f1c034404/1573092786304/bookclubkit.ANTIRACIST.pdf</w:t>
        </w:r>
      </w:hyperlink>
      <w:r w:rsidR="007C3B46" w:rsidRPr="00610840">
        <w:rPr>
          <w:rFonts w:ascii="Tahoma" w:hAnsi="Tahoma" w:cs="Tahoma"/>
          <w:sz w:val="28"/>
          <w:szCs w:val="28"/>
        </w:rPr>
        <w:t xml:space="preserve"> </w:t>
      </w:r>
    </w:p>
    <w:p w14:paraId="0AA70091" w14:textId="6286AEBE" w:rsidR="0017109A" w:rsidRDefault="0017109A" w:rsidP="0017109A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Light for the World to See – Kwame Alexander</w:t>
      </w:r>
    </w:p>
    <w:p w14:paraId="63EA8E1B" w14:textId="279D93F2" w:rsidR="00CF2530" w:rsidRDefault="00CF2530" w:rsidP="0017109A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Summer of 1969: The Story of </w:t>
      </w:r>
      <w:proofErr w:type="spellStart"/>
      <w:r>
        <w:rPr>
          <w:rFonts w:ascii="Tahoma" w:hAnsi="Tahoma" w:cs="Tahoma"/>
          <w:sz w:val="28"/>
          <w:szCs w:val="28"/>
        </w:rPr>
        <w:t>Cozett</w:t>
      </w:r>
      <w:proofErr w:type="spellEnd"/>
      <w:r>
        <w:rPr>
          <w:rFonts w:ascii="Tahoma" w:hAnsi="Tahoma" w:cs="Tahoma"/>
          <w:sz w:val="28"/>
          <w:szCs w:val="28"/>
        </w:rPr>
        <w:t xml:space="preserve"> Gambrel</w:t>
      </w:r>
    </w:p>
    <w:p w14:paraId="4C90D9E8" w14:textId="0A4246AF" w:rsidR="008B079B" w:rsidRPr="00CF2530" w:rsidRDefault="00CF2530" w:rsidP="00143DFE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8"/>
          <w:szCs w:val="28"/>
          <w:u w:val="single"/>
        </w:rPr>
      </w:pPr>
      <w:r w:rsidRPr="00CF2530">
        <w:rPr>
          <w:rFonts w:ascii="Tahoma" w:hAnsi="Tahoma" w:cs="Tahoma"/>
          <w:sz w:val="28"/>
          <w:szCs w:val="28"/>
        </w:rPr>
        <w:t xml:space="preserve">Antiracist Baby Board Book – </w:t>
      </w:r>
      <w:proofErr w:type="spellStart"/>
      <w:r w:rsidRPr="00CF2530">
        <w:rPr>
          <w:rFonts w:ascii="Tahoma" w:hAnsi="Tahoma" w:cs="Tahoma"/>
          <w:sz w:val="28"/>
          <w:szCs w:val="28"/>
        </w:rPr>
        <w:t>Ibram</w:t>
      </w:r>
      <w:proofErr w:type="spellEnd"/>
      <w:r w:rsidRPr="00CF2530">
        <w:rPr>
          <w:rFonts w:ascii="Tahoma" w:hAnsi="Tahoma" w:cs="Tahoma"/>
          <w:sz w:val="28"/>
          <w:szCs w:val="28"/>
        </w:rPr>
        <w:t xml:space="preserve"> X. </w:t>
      </w:r>
      <w:proofErr w:type="spellStart"/>
      <w:r w:rsidRPr="00CF2530">
        <w:rPr>
          <w:rFonts w:ascii="Tahoma" w:hAnsi="Tahoma" w:cs="Tahoma"/>
          <w:sz w:val="28"/>
          <w:szCs w:val="28"/>
        </w:rPr>
        <w:t>Kendi</w:t>
      </w:r>
      <w:proofErr w:type="spellEnd"/>
    </w:p>
    <w:p w14:paraId="1C870C96" w14:textId="0546CE9E" w:rsidR="00CF2530" w:rsidRDefault="00CF2530" w:rsidP="00143DFE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8"/>
          <w:szCs w:val="28"/>
          <w:u w:val="single"/>
        </w:rPr>
      </w:pPr>
      <w:r w:rsidRPr="008E32A8">
        <w:rPr>
          <w:rFonts w:ascii="Tahoma" w:hAnsi="Tahoma" w:cs="Tahoma"/>
          <w:sz w:val="28"/>
          <w:szCs w:val="28"/>
        </w:rPr>
        <w:t xml:space="preserve">White Fragility – Robin </w:t>
      </w:r>
      <w:proofErr w:type="spellStart"/>
      <w:r w:rsidRPr="008E32A8">
        <w:rPr>
          <w:rFonts w:ascii="Tahoma" w:hAnsi="Tahoma" w:cs="Tahoma"/>
          <w:sz w:val="28"/>
          <w:szCs w:val="28"/>
        </w:rPr>
        <w:t>DiAngelo</w:t>
      </w:r>
      <w:proofErr w:type="spellEnd"/>
      <w:r w:rsidRPr="008E32A8">
        <w:rPr>
          <w:rFonts w:ascii="Tahoma" w:hAnsi="Tahoma" w:cs="Tahoma"/>
          <w:sz w:val="28"/>
          <w:szCs w:val="28"/>
        </w:rPr>
        <w:t xml:space="preserve"> and Michael Eric Dyson</w:t>
      </w:r>
    </w:p>
    <w:p w14:paraId="08712652" w14:textId="653DB50B" w:rsidR="008E32A8" w:rsidRPr="00FE06C1" w:rsidRDefault="00FE06C1" w:rsidP="00143DFE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8"/>
          <w:szCs w:val="28"/>
          <w:u w:val="single"/>
        </w:rPr>
      </w:pPr>
      <w:r w:rsidRPr="00FE06C1">
        <w:rPr>
          <w:rFonts w:ascii="Tahoma" w:hAnsi="Tahoma" w:cs="Tahoma"/>
          <w:sz w:val="28"/>
          <w:szCs w:val="28"/>
        </w:rPr>
        <w:t xml:space="preserve">The Color of Money, author - </w:t>
      </w:r>
      <w:proofErr w:type="spellStart"/>
      <w:r w:rsidRPr="00FE06C1">
        <w:rPr>
          <w:rFonts w:ascii="Tahoma" w:hAnsi="Tahoma" w:cs="Tahoma"/>
          <w:sz w:val="28"/>
          <w:szCs w:val="28"/>
        </w:rPr>
        <w:t>Mehrsa</w:t>
      </w:r>
      <w:proofErr w:type="spellEnd"/>
      <w:r w:rsidRPr="00FE06C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E06C1">
        <w:rPr>
          <w:rFonts w:ascii="Tahoma" w:hAnsi="Tahoma" w:cs="Tahoma"/>
          <w:sz w:val="28"/>
          <w:szCs w:val="28"/>
        </w:rPr>
        <w:t>Baradaran</w:t>
      </w:r>
      <w:proofErr w:type="spellEnd"/>
    </w:p>
    <w:p w14:paraId="0B57458F" w14:textId="0C6A8672" w:rsidR="00FE06C1" w:rsidRPr="00E81B0B" w:rsidRDefault="00FE06C1" w:rsidP="00143DFE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8"/>
          <w:szCs w:val="28"/>
          <w:u w:val="single"/>
        </w:rPr>
      </w:pPr>
      <w:proofErr w:type="gramStart"/>
      <w:r w:rsidRPr="00FE06C1">
        <w:rPr>
          <w:rFonts w:ascii="Tahoma" w:hAnsi="Tahoma" w:cs="Tahoma"/>
          <w:sz w:val="28"/>
          <w:szCs w:val="28"/>
        </w:rPr>
        <w:t>So</w:t>
      </w:r>
      <w:proofErr w:type="gramEnd"/>
      <w:r w:rsidRPr="00FE06C1">
        <w:rPr>
          <w:rFonts w:ascii="Tahoma" w:hAnsi="Tahoma" w:cs="Tahoma"/>
          <w:sz w:val="28"/>
          <w:szCs w:val="28"/>
        </w:rPr>
        <w:t xml:space="preserve"> You Want to Talk About Race, author - </w:t>
      </w:r>
      <w:proofErr w:type="spellStart"/>
      <w:r w:rsidRPr="00FE06C1">
        <w:rPr>
          <w:rFonts w:ascii="Tahoma" w:hAnsi="Tahoma" w:cs="Tahoma"/>
          <w:sz w:val="28"/>
          <w:szCs w:val="28"/>
        </w:rPr>
        <w:t>Ijeoma</w:t>
      </w:r>
      <w:proofErr w:type="spellEnd"/>
      <w:r w:rsidRPr="00FE06C1">
        <w:rPr>
          <w:rFonts w:ascii="Tahoma" w:hAnsi="Tahoma" w:cs="Tahoma"/>
          <w:sz w:val="28"/>
          <w:szCs w:val="28"/>
        </w:rPr>
        <w:t xml:space="preserve"> Oluo</w:t>
      </w:r>
    </w:p>
    <w:p w14:paraId="6DB489C5" w14:textId="0374DFEB" w:rsidR="00E81B0B" w:rsidRPr="00E81B0B" w:rsidRDefault="00E81B0B" w:rsidP="00143DFE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8"/>
          <w:szCs w:val="28"/>
          <w:u w:val="single"/>
        </w:rPr>
      </w:pPr>
      <w:r w:rsidRPr="00E81B0B">
        <w:rPr>
          <w:rFonts w:ascii="Tahoma" w:hAnsi="Tahoma" w:cs="Tahoma"/>
          <w:sz w:val="28"/>
          <w:szCs w:val="28"/>
        </w:rPr>
        <w:t>"Say Something" by Peter H. Reynolds</w:t>
      </w:r>
    </w:p>
    <w:p w14:paraId="35BEF710" w14:textId="397A23E5" w:rsidR="00E81B0B" w:rsidRPr="004A1F91" w:rsidRDefault="00E81B0B" w:rsidP="00143DFE">
      <w:pPr>
        <w:pStyle w:val="ListParagraph"/>
        <w:numPr>
          <w:ilvl w:val="0"/>
          <w:numId w:val="3"/>
        </w:numPr>
        <w:spacing w:after="0"/>
        <w:rPr>
          <w:rStyle w:val="a-size-small"/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 xml:space="preserve">“Something Happened in Our Town” by </w:t>
      </w:r>
      <w:r w:rsidRPr="00E81B0B">
        <w:rPr>
          <w:rStyle w:val="a-size-small"/>
          <w:rFonts w:ascii="Tahoma" w:hAnsi="Tahoma" w:cs="Tahoma"/>
          <w:sz w:val="28"/>
          <w:szCs w:val="28"/>
        </w:rPr>
        <w:t xml:space="preserve">Marianne </w:t>
      </w:r>
      <w:proofErr w:type="spellStart"/>
      <w:r w:rsidRPr="00E81B0B">
        <w:rPr>
          <w:rStyle w:val="a-size-small"/>
          <w:rFonts w:ascii="Tahoma" w:hAnsi="Tahoma" w:cs="Tahoma"/>
          <w:sz w:val="28"/>
          <w:szCs w:val="28"/>
        </w:rPr>
        <w:t>Celano</w:t>
      </w:r>
      <w:proofErr w:type="spellEnd"/>
    </w:p>
    <w:p w14:paraId="1DBFD1EC" w14:textId="4C7CAE1A" w:rsidR="004A1F91" w:rsidRPr="004A1F91" w:rsidRDefault="004A1F91" w:rsidP="00143DFE">
      <w:pPr>
        <w:pStyle w:val="ListParagraph"/>
        <w:numPr>
          <w:ilvl w:val="0"/>
          <w:numId w:val="3"/>
        </w:numPr>
        <w:spacing w:after="0"/>
        <w:rPr>
          <w:rStyle w:val="a-size-small"/>
          <w:rFonts w:ascii="Tahoma" w:hAnsi="Tahoma" w:cs="Tahoma"/>
          <w:sz w:val="28"/>
          <w:szCs w:val="28"/>
          <w:u w:val="single"/>
        </w:rPr>
      </w:pPr>
      <w:r>
        <w:rPr>
          <w:rStyle w:val="a-size-small"/>
          <w:rFonts w:ascii="Tahoma" w:hAnsi="Tahoma" w:cs="Tahoma"/>
          <w:sz w:val="28"/>
          <w:szCs w:val="28"/>
        </w:rPr>
        <w:t>“White Socks Only” – Evelyn Coleman</w:t>
      </w:r>
    </w:p>
    <w:p w14:paraId="662FEF4A" w14:textId="65AF94F6" w:rsidR="004A1F91" w:rsidRPr="007E5257" w:rsidRDefault="004A1F91" w:rsidP="00143DFE">
      <w:pPr>
        <w:pStyle w:val="ListParagraph"/>
        <w:numPr>
          <w:ilvl w:val="0"/>
          <w:numId w:val="3"/>
        </w:numPr>
        <w:spacing w:after="0"/>
        <w:rPr>
          <w:rStyle w:val="a-size-small"/>
          <w:rFonts w:ascii="Tahoma" w:hAnsi="Tahoma" w:cs="Tahoma"/>
          <w:sz w:val="28"/>
          <w:szCs w:val="28"/>
          <w:u w:val="single"/>
        </w:rPr>
      </w:pPr>
      <w:r>
        <w:rPr>
          <w:rStyle w:val="a-size-small"/>
          <w:rFonts w:ascii="Tahoma" w:hAnsi="Tahoma" w:cs="Tahoma"/>
          <w:sz w:val="28"/>
          <w:szCs w:val="28"/>
        </w:rPr>
        <w:t>Change Sings – Amanda Gorman</w:t>
      </w:r>
    </w:p>
    <w:p w14:paraId="1BF2938F" w14:textId="72EDB0C5" w:rsidR="007E5257" w:rsidRPr="00E81B0B" w:rsidRDefault="007E5257" w:rsidP="00143DFE">
      <w:pPr>
        <w:pStyle w:val="ListParagraph"/>
        <w:numPr>
          <w:ilvl w:val="0"/>
          <w:numId w:val="3"/>
        </w:numPr>
        <w:spacing w:after="0"/>
        <w:rPr>
          <w:rStyle w:val="a-size-small"/>
          <w:rFonts w:ascii="Tahoma" w:hAnsi="Tahoma" w:cs="Tahoma"/>
          <w:sz w:val="28"/>
          <w:szCs w:val="28"/>
          <w:u w:val="single"/>
        </w:rPr>
      </w:pPr>
      <w:r>
        <w:rPr>
          <w:rStyle w:val="a-size-small"/>
          <w:rFonts w:ascii="Tahoma" w:hAnsi="Tahoma" w:cs="Tahoma"/>
          <w:sz w:val="28"/>
          <w:szCs w:val="28"/>
        </w:rPr>
        <w:t>“What Happened to You?” – by Bruce Perry and Oprah Winfrey</w:t>
      </w:r>
    </w:p>
    <w:p w14:paraId="5939F8CF" w14:textId="77777777" w:rsidR="00E81B0B" w:rsidRPr="007A101C" w:rsidRDefault="00E81B0B" w:rsidP="00E81B0B">
      <w:pPr>
        <w:pStyle w:val="ListParagraph"/>
        <w:spacing w:after="0"/>
        <w:rPr>
          <w:rFonts w:ascii="Tahoma" w:hAnsi="Tahoma" w:cs="Tahoma"/>
          <w:sz w:val="16"/>
          <w:szCs w:val="16"/>
          <w:u w:val="single"/>
        </w:rPr>
      </w:pPr>
    </w:p>
    <w:p w14:paraId="03060F53" w14:textId="219CEEEF" w:rsidR="008B079B" w:rsidRDefault="008B079B" w:rsidP="00143DFE">
      <w:pPr>
        <w:spacing w:after="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Videos/Movies:</w:t>
      </w:r>
    </w:p>
    <w:p w14:paraId="5411EA41" w14:textId="77777777" w:rsidR="002256EF" w:rsidRDefault="002256EF" w:rsidP="008B079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Reflecting on Anti-Bias Education:</w:t>
      </w:r>
    </w:p>
    <w:p w14:paraId="7A5879CC" w14:textId="34B776F1" w:rsidR="002256EF" w:rsidRDefault="002256EF" w:rsidP="002256EF">
      <w:pPr>
        <w:pStyle w:val="ListParagraph"/>
        <w:spacing w:after="0"/>
        <w:rPr>
          <w:rFonts w:ascii="Tahoma" w:hAnsi="Tahoma" w:cs="Tahoma"/>
          <w:sz w:val="28"/>
          <w:szCs w:val="28"/>
        </w:rPr>
      </w:pPr>
      <w:hyperlink r:id="rId7" w:history="1">
        <w:r w:rsidRPr="00164C04">
          <w:rPr>
            <w:rStyle w:val="Hyperlink"/>
            <w:rFonts w:ascii="Tahoma" w:hAnsi="Tahoma" w:cs="Tahoma"/>
            <w:sz w:val="28"/>
            <w:szCs w:val="28"/>
          </w:rPr>
          <w:t>https://www.antibiasleadersece.com/the-film-reflecting-on-anti-bias-education-in-action/</w:t>
        </w:r>
      </w:hyperlink>
      <w:r>
        <w:rPr>
          <w:rFonts w:ascii="Tahoma" w:hAnsi="Tahoma" w:cs="Tahoma"/>
          <w:sz w:val="28"/>
          <w:szCs w:val="28"/>
        </w:rPr>
        <w:t xml:space="preserve"> </w:t>
      </w:r>
    </w:p>
    <w:p w14:paraId="3D08AD68" w14:textId="7E4363CC" w:rsidR="008B079B" w:rsidRPr="00610840" w:rsidRDefault="008B079B" w:rsidP="008B079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8B079B">
        <w:rPr>
          <w:rFonts w:ascii="Tahoma" w:hAnsi="Tahoma" w:cs="Tahoma"/>
          <w:sz w:val="28"/>
          <w:szCs w:val="28"/>
        </w:rPr>
        <w:t xml:space="preserve">Kiri Davis Film, A girl like me:  </w:t>
      </w:r>
      <w:r w:rsidR="00D82A2C">
        <w:rPr>
          <w:rFonts w:ascii="Tahoma" w:hAnsi="Tahoma" w:cs="Tahoma"/>
          <w:sz w:val="28"/>
          <w:szCs w:val="28"/>
        </w:rPr>
        <w:t xml:space="preserve"> </w:t>
      </w:r>
      <w:hyperlink r:id="rId8" w:history="1">
        <w:r w:rsidR="00D82A2C" w:rsidRPr="00610840">
          <w:rPr>
            <w:rStyle w:val="Hyperlink"/>
            <w:rFonts w:ascii="Tahoma" w:hAnsi="Tahoma" w:cs="Tahoma"/>
            <w:sz w:val="28"/>
            <w:szCs w:val="28"/>
            <w:u w:val="none"/>
          </w:rPr>
          <w:t>https://www.youtube.com/watch?v=z0BxFRu_SOw</w:t>
        </w:r>
      </w:hyperlink>
      <w:r w:rsidR="009B42F7" w:rsidRPr="00610840">
        <w:rPr>
          <w:rFonts w:ascii="Tahoma" w:hAnsi="Tahoma" w:cs="Tahoma"/>
          <w:sz w:val="28"/>
          <w:szCs w:val="28"/>
        </w:rPr>
        <w:t xml:space="preserve"> </w:t>
      </w:r>
    </w:p>
    <w:p w14:paraId="7120C862" w14:textId="2D988BF1" w:rsidR="0017109A" w:rsidRDefault="00494011" w:rsidP="008B079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hyperlink r:id="rId9" w:history="1">
        <w:r w:rsidR="0017109A" w:rsidRPr="00610840">
          <w:rPr>
            <w:rStyle w:val="Hyperlink"/>
            <w:rFonts w:ascii="Tahoma" w:hAnsi="Tahoma" w:cs="Tahoma"/>
            <w:sz w:val="28"/>
            <w:szCs w:val="28"/>
            <w:u w:val="none"/>
          </w:rPr>
          <w:t>https://www.nytimes.com/2017/03/15/learning/lesson-plans/25-mini-films-for-exploring-race-bias-and-identity-with-students.html</w:t>
        </w:r>
      </w:hyperlink>
      <w:r w:rsidR="0017109A">
        <w:rPr>
          <w:rFonts w:ascii="Tahoma" w:hAnsi="Tahoma" w:cs="Tahoma"/>
          <w:sz w:val="28"/>
          <w:szCs w:val="28"/>
        </w:rPr>
        <w:t xml:space="preserve"> </w:t>
      </w:r>
    </w:p>
    <w:p w14:paraId="503D780A" w14:textId="06F50802" w:rsidR="001A5953" w:rsidRDefault="001A5953" w:rsidP="008B079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Exchange - From Surviving to Thriving – Video #8</w:t>
      </w:r>
    </w:p>
    <w:p w14:paraId="56282F74" w14:textId="77777777" w:rsidR="008E32A8" w:rsidRDefault="00494011" w:rsidP="001A5953">
      <w:pPr>
        <w:pStyle w:val="ListParagraph"/>
        <w:spacing w:after="0"/>
        <w:rPr>
          <w:rFonts w:ascii="Tahoma" w:hAnsi="Tahoma" w:cs="Tahoma"/>
          <w:sz w:val="28"/>
          <w:szCs w:val="28"/>
        </w:rPr>
      </w:pPr>
      <w:hyperlink r:id="rId10" w:history="1">
        <w:r w:rsidR="001A5953" w:rsidRPr="009D4DF3">
          <w:rPr>
            <w:rStyle w:val="Hyperlink"/>
            <w:rFonts w:ascii="Tahoma" w:hAnsi="Tahoma" w:cs="Tahoma"/>
            <w:sz w:val="28"/>
            <w:szCs w:val="28"/>
          </w:rPr>
          <w:t>https://www.childcareexchange.com/</w:t>
        </w:r>
        <w:r w:rsidR="001A5953" w:rsidRPr="009D4DF3">
          <w:rPr>
            <w:rStyle w:val="Hyperlink"/>
            <w:rFonts w:ascii="Tahoma" w:hAnsi="Tahoma" w:cs="Tahoma"/>
            <w:sz w:val="28"/>
            <w:szCs w:val="28"/>
          </w:rPr>
          <w:t>surviving-to-thriving/</w:t>
        </w:r>
      </w:hyperlink>
    </w:p>
    <w:p w14:paraId="377DEA33" w14:textId="77042021" w:rsidR="001A5953" w:rsidRDefault="008E32A8" w:rsidP="008E32A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Proctor and Gamble – The Look</w:t>
      </w:r>
    </w:p>
    <w:p w14:paraId="745196E9" w14:textId="02CF7AEA" w:rsidR="008E32A8" w:rsidRDefault="00494011" w:rsidP="008E32A8">
      <w:pPr>
        <w:pStyle w:val="ListParagraph"/>
        <w:spacing w:after="0"/>
        <w:rPr>
          <w:rFonts w:ascii="Tahoma" w:hAnsi="Tahoma" w:cs="Tahoma"/>
          <w:sz w:val="28"/>
          <w:szCs w:val="28"/>
        </w:rPr>
      </w:pPr>
      <w:hyperlink r:id="rId11" w:history="1">
        <w:r w:rsidR="008E32A8" w:rsidRPr="009D4DF3">
          <w:rPr>
            <w:rStyle w:val="Hyperlink"/>
            <w:rFonts w:ascii="Tahoma" w:hAnsi="Tahoma" w:cs="Tahoma"/>
            <w:sz w:val="28"/>
            <w:szCs w:val="28"/>
          </w:rPr>
          <w:t>https://www.youtube.com/watch?v=PUHop5i8-f4</w:t>
        </w:r>
      </w:hyperlink>
      <w:r w:rsidR="008E32A8">
        <w:rPr>
          <w:rFonts w:ascii="Tahoma" w:hAnsi="Tahoma" w:cs="Tahoma"/>
          <w:sz w:val="28"/>
          <w:szCs w:val="28"/>
        </w:rPr>
        <w:t xml:space="preserve"> </w:t>
      </w:r>
    </w:p>
    <w:p w14:paraId="6CAB21F2" w14:textId="27CF8769" w:rsidR="008E32A8" w:rsidRDefault="008E32A8" w:rsidP="008E32A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White Privilege</w:t>
      </w:r>
    </w:p>
    <w:p w14:paraId="5F8A9DC3" w14:textId="6A1DE647" w:rsidR="008E32A8" w:rsidRPr="008E32A8" w:rsidRDefault="00494011" w:rsidP="008E32A8">
      <w:pPr>
        <w:pStyle w:val="ListParagraph"/>
        <w:spacing w:after="0"/>
        <w:rPr>
          <w:rFonts w:ascii="Tahoma" w:hAnsi="Tahoma" w:cs="Tahoma"/>
          <w:sz w:val="28"/>
          <w:szCs w:val="28"/>
        </w:rPr>
      </w:pPr>
      <w:hyperlink r:id="rId12" w:history="1">
        <w:r w:rsidR="008E32A8" w:rsidRPr="009D4DF3">
          <w:rPr>
            <w:rStyle w:val="Hyperlink"/>
            <w:rFonts w:ascii="Tahoma" w:hAnsi="Tahoma" w:cs="Tahoma"/>
            <w:sz w:val="28"/>
            <w:szCs w:val="28"/>
          </w:rPr>
          <w:t>https://www.youtube.com/watch?v=3phiX0mparw</w:t>
        </w:r>
      </w:hyperlink>
      <w:r w:rsidR="008E32A8">
        <w:rPr>
          <w:rFonts w:ascii="Tahoma" w:hAnsi="Tahoma" w:cs="Tahoma"/>
          <w:sz w:val="28"/>
          <w:szCs w:val="28"/>
        </w:rPr>
        <w:t xml:space="preserve"> </w:t>
      </w:r>
    </w:p>
    <w:p w14:paraId="1179563F" w14:textId="76EE62BC" w:rsidR="008B079B" w:rsidRPr="007A101C" w:rsidRDefault="008B079B" w:rsidP="00143DFE">
      <w:pPr>
        <w:spacing w:after="0"/>
        <w:rPr>
          <w:rFonts w:ascii="Tahoma" w:hAnsi="Tahoma" w:cs="Tahoma"/>
          <w:sz w:val="16"/>
          <w:szCs w:val="16"/>
          <w:u w:val="single"/>
        </w:rPr>
      </w:pPr>
    </w:p>
    <w:p w14:paraId="324EBAD0" w14:textId="55FD7DC6" w:rsidR="008B079B" w:rsidRDefault="008B079B" w:rsidP="00143DFE">
      <w:pPr>
        <w:spacing w:after="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Articles:</w:t>
      </w:r>
    </w:p>
    <w:p w14:paraId="78CEE8C5" w14:textId="4007C684" w:rsidR="009B42F7" w:rsidRPr="00D82A2C" w:rsidRDefault="009B42F7" w:rsidP="009B42F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D82A2C">
        <w:rPr>
          <w:rFonts w:ascii="Tahoma" w:hAnsi="Tahoma" w:cs="Tahoma"/>
          <w:sz w:val="28"/>
          <w:szCs w:val="28"/>
        </w:rPr>
        <w:t>Education Commission of the States</w:t>
      </w:r>
    </w:p>
    <w:p w14:paraId="0557993D" w14:textId="642DF26A" w:rsidR="009B42F7" w:rsidRPr="00D82A2C" w:rsidRDefault="00D82A2C" w:rsidP="009B42F7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D82A2C">
        <w:rPr>
          <w:rFonts w:ascii="Tahoma" w:hAnsi="Tahoma" w:cs="Tahoma"/>
          <w:sz w:val="28"/>
          <w:szCs w:val="28"/>
        </w:rPr>
        <w:t>Building a Diverse Teacher Workforce</w:t>
      </w:r>
    </w:p>
    <w:p w14:paraId="51B9B76E" w14:textId="46350CDB" w:rsidR="00D82A2C" w:rsidRDefault="00494011" w:rsidP="00D82A2C">
      <w:pPr>
        <w:spacing w:after="0"/>
        <w:ind w:left="720" w:firstLine="720"/>
        <w:rPr>
          <w:rFonts w:ascii="Tahoma" w:hAnsi="Tahoma" w:cs="Tahoma"/>
          <w:sz w:val="28"/>
          <w:szCs w:val="28"/>
        </w:rPr>
      </w:pPr>
      <w:hyperlink r:id="rId13" w:history="1">
        <w:r w:rsidR="00D82A2C" w:rsidRPr="00610840">
          <w:rPr>
            <w:rStyle w:val="Hyperlink"/>
            <w:rFonts w:ascii="Tahoma" w:hAnsi="Tahoma" w:cs="Tahoma"/>
            <w:sz w:val="28"/>
            <w:szCs w:val="28"/>
            <w:u w:val="none"/>
          </w:rPr>
          <w:t>https://www.ecs.org/building-a-diverse-teacher-workforce/</w:t>
        </w:r>
      </w:hyperlink>
      <w:r w:rsidR="00D82A2C" w:rsidRPr="00610840">
        <w:rPr>
          <w:rFonts w:ascii="Tahoma" w:hAnsi="Tahoma" w:cs="Tahoma"/>
          <w:sz w:val="28"/>
          <w:szCs w:val="28"/>
        </w:rPr>
        <w:t xml:space="preserve"> </w:t>
      </w:r>
    </w:p>
    <w:p w14:paraId="7C3AFC28" w14:textId="0B06AF37" w:rsidR="00B775F4" w:rsidRDefault="00B775F4" w:rsidP="00B775F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Peggy McIntosh’s White Privilege Papers</w:t>
      </w:r>
    </w:p>
    <w:p w14:paraId="1A7C87FB" w14:textId="387D87FE" w:rsidR="00B775F4" w:rsidRDefault="00494011" w:rsidP="00B775F4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8"/>
          <w:szCs w:val="28"/>
        </w:rPr>
      </w:pPr>
      <w:hyperlink r:id="rId14" w:history="1">
        <w:r w:rsidR="00B775F4" w:rsidRPr="00B775F4">
          <w:rPr>
            <w:rStyle w:val="Hyperlink"/>
            <w:rFonts w:ascii="Tahoma" w:hAnsi="Tahoma" w:cs="Tahoma"/>
            <w:sz w:val="28"/>
            <w:szCs w:val="28"/>
            <w:u w:val="none"/>
          </w:rPr>
          <w:t>https://nationalseedproject.org/Key-SEED-Texts/peggy-mcintosh-s-white-privilege-papers</w:t>
        </w:r>
      </w:hyperlink>
      <w:r w:rsidR="00B775F4" w:rsidRPr="00B775F4">
        <w:rPr>
          <w:rFonts w:ascii="Tahoma" w:hAnsi="Tahoma" w:cs="Tahoma"/>
          <w:sz w:val="28"/>
          <w:szCs w:val="28"/>
        </w:rPr>
        <w:t xml:space="preserve"> </w:t>
      </w:r>
    </w:p>
    <w:p w14:paraId="42D6EA06" w14:textId="6CABD7F4" w:rsidR="00B775F4" w:rsidRDefault="00B775F4" w:rsidP="00B775F4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White Privilege and Male Privilege</w:t>
      </w:r>
    </w:p>
    <w:p w14:paraId="17889EBC" w14:textId="1B4FEACB" w:rsidR="001A5953" w:rsidRDefault="001A5953" w:rsidP="001A595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Young Kids need to be part of conversations about racism, early childhood educators say. Here’s why.</w:t>
      </w:r>
    </w:p>
    <w:p w14:paraId="63EF40CD" w14:textId="00E868C6" w:rsidR="001A5953" w:rsidRDefault="00494011" w:rsidP="001A5953">
      <w:pPr>
        <w:pStyle w:val="ListParagraph"/>
        <w:spacing w:after="0"/>
        <w:rPr>
          <w:rFonts w:ascii="Tahoma" w:hAnsi="Tahoma" w:cs="Tahoma"/>
          <w:sz w:val="28"/>
          <w:szCs w:val="28"/>
        </w:rPr>
      </w:pPr>
      <w:hyperlink r:id="rId15" w:history="1">
        <w:r w:rsidR="001A5953" w:rsidRPr="009D4DF3">
          <w:rPr>
            <w:rStyle w:val="Hyperlink"/>
            <w:rFonts w:ascii="Tahoma" w:hAnsi="Tahoma" w:cs="Tahoma"/>
            <w:sz w:val="28"/>
            <w:szCs w:val="28"/>
          </w:rPr>
          <w:t>https://www.minnpost.com/education/2020/06/young-kids-need-to-be-part-of-conversations-about-racism-early-childhood-educators-say-heres-why/</w:t>
        </w:r>
      </w:hyperlink>
      <w:r w:rsidR="001A5953">
        <w:rPr>
          <w:rFonts w:ascii="Tahoma" w:hAnsi="Tahoma" w:cs="Tahoma"/>
          <w:sz w:val="28"/>
          <w:szCs w:val="28"/>
        </w:rPr>
        <w:t xml:space="preserve"> </w:t>
      </w:r>
    </w:p>
    <w:p w14:paraId="6F0822FB" w14:textId="346304F7" w:rsidR="00CF2530" w:rsidRDefault="00CF2530" w:rsidP="00CF2530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13 Microaggressions Black People Deal with All the Time</w:t>
      </w:r>
    </w:p>
    <w:p w14:paraId="55C238FE" w14:textId="71203FD0" w:rsidR="00CF2530" w:rsidRDefault="00494011" w:rsidP="00CF2530">
      <w:pPr>
        <w:spacing w:after="0"/>
        <w:ind w:left="720"/>
        <w:rPr>
          <w:rFonts w:ascii="Tahoma" w:hAnsi="Tahoma" w:cs="Tahoma"/>
          <w:sz w:val="28"/>
          <w:szCs w:val="28"/>
        </w:rPr>
      </w:pPr>
      <w:hyperlink r:id="rId16" w:history="1">
        <w:r w:rsidR="001F46E1" w:rsidRPr="004B208A">
          <w:rPr>
            <w:rStyle w:val="Hyperlink"/>
            <w:rFonts w:ascii="Tahoma" w:hAnsi="Tahoma" w:cs="Tahoma"/>
            <w:sz w:val="28"/>
            <w:szCs w:val="28"/>
          </w:rPr>
          <w:t>https://www.huffpost.com/entry/microaggressions-black-people-deal-with_l_5ee8ffa9c5b6fe2600260ec8</w:t>
        </w:r>
      </w:hyperlink>
      <w:r w:rsidR="00CF2530">
        <w:rPr>
          <w:rFonts w:ascii="Tahoma" w:hAnsi="Tahoma" w:cs="Tahoma"/>
          <w:sz w:val="28"/>
          <w:szCs w:val="28"/>
        </w:rPr>
        <w:t xml:space="preserve"> </w:t>
      </w:r>
    </w:p>
    <w:p w14:paraId="2FCE7BE9" w14:textId="6F54A9B0" w:rsidR="008E32A8" w:rsidRDefault="008E32A8" w:rsidP="008E32A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Exchange – Advancing an Equitable and Anti-Racist Child Care System</w:t>
      </w:r>
    </w:p>
    <w:p w14:paraId="1DFEC691" w14:textId="12C6289C" w:rsidR="008E32A8" w:rsidRPr="008E32A8" w:rsidRDefault="00494011" w:rsidP="008E32A8">
      <w:pPr>
        <w:pStyle w:val="ListParagraph"/>
        <w:spacing w:after="0"/>
        <w:rPr>
          <w:rFonts w:ascii="Tahoma" w:hAnsi="Tahoma" w:cs="Tahoma"/>
          <w:sz w:val="28"/>
          <w:szCs w:val="28"/>
        </w:rPr>
      </w:pPr>
      <w:hyperlink r:id="rId17" w:history="1">
        <w:r w:rsidR="008E32A8" w:rsidRPr="009D4DF3">
          <w:rPr>
            <w:rStyle w:val="Hyperlink"/>
            <w:rFonts w:ascii="Tahoma" w:hAnsi="Tahoma" w:cs="Tahoma"/>
            <w:sz w:val="28"/>
            <w:szCs w:val="28"/>
          </w:rPr>
          <w:t>https://www.childcareexchange.com/catalog/product/advancing-an-equitable-and-anti-racist-child-care-system/5025508/</w:t>
        </w:r>
      </w:hyperlink>
      <w:r w:rsidR="008E32A8">
        <w:rPr>
          <w:rFonts w:ascii="Tahoma" w:hAnsi="Tahoma" w:cs="Tahoma"/>
          <w:sz w:val="28"/>
          <w:szCs w:val="28"/>
        </w:rPr>
        <w:t xml:space="preserve"> </w:t>
      </w:r>
    </w:p>
    <w:p w14:paraId="7F583AA0" w14:textId="76CDFDB7" w:rsidR="008B079B" w:rsidRPr="007A101C" w:rsidRDefault="008B079B" w:rsidP="00143DFE">
      <w:pPr>
        <w:spacing w:after="0"/>
        <w:rPr>
          <w:rFonts w:ascii="Tahoma" w:hAnsi="Tahoma" w:cs="Tahoma"/>
          <w:sz w:val="16"/>
          <w:szCs w:val="16"/>
        </w:rPr>
      </w:pPr>
    </w:p>
    <w:p w14:paraId="578B3D68" w14:textId="06E5B32E" w:rsidR="008B079B" w:rsidRDefault="008B079B" w:rsidP="00143DFE">
      <w:pPr>
        <w:spacing w:after="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Websites:</w:t>
      </w:r>
    </w:p>
    <w:p w14:paraId="79AD4711" w14:textId="69D3277C" w:rsidR="008E32A8" w:rsidRDefault="008E32A8" w:rsidP="00610840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SECA - </w:t>
      </w:r>
      <w:hyperlink r:id="rId18" w:history="1">
        <w:r w:rsidRPr="009D4DF3">
          <w:rPr>
            <w:rStyle w:val="Hyperlink"/>
            <w:rFonts w:ascii="Tahoma" w:hAnsi="Tahoma" w:cs="Tahoma"/>
            <w:sz w:val="28"/>
            <w:szCs w:val="28"/>
          </w:rPr>
          <w:t>https://www.seca.info/diversity</w:t>
        </w:r>
      </w:hyperlink>
      <w:r>
        <w:rPr>
          <w:rFonts w:ascii="Tahoma" w:hAnsi="Tahoma" w:cs="Tahoma"/>
          <w:sz w:val="28"/>
          <w:szCs w:val="28"/>
        </w:rPr>
        <w:t xml:space="preserve"> </w:t>
      </w:r>
    </w:p>
    <w:p w14:paraId="3D3C3491" w14:textId="45EB9483" w:rsidR="00610840" w:rsidRPr="00610840" w:rsidRDefault="00610840" w:rsidP="00610840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610840">
        <w:rPr>
          <w:rFonts w:ascii="Tahoma" w:hAnsi="Tahoma" w:cs="Tahoma"/>
          <w:sz w:val="28"/>
          <w:szCs w:val="28"/>
        </w:rPr>
        <w:t xml:space="preserve">Little Sun People (Afrocentric preschool) </w:t>
      </w:r>
      <w:hyperlink r:id="rId19" w:history="1">
        <w:r w:rsidRPr="00610840">
          <w:rPr>
            <w:rStyle w:val="Hyperlink"/>
            <w:rFonts w:ascii="Tahoma" w:hAnsi="Tahoma" w:cs="Tahoma"/>
            <w:sz w:val="28"/>
            <w:szCs w:val="28"/>
            <w:u w:val="none"/>
          </w:rPr>
          <w:t>http://www.littlesunpeople.com/</w:t>
        </w:r>
      </w:hyperlink>
    </w:p>
    <w:p w14:paraId="49B970A6" w14:textId="77777777" w:rsidR="00610840" w:rsidRPr="00610840" w:rsidRDefault="00610840" w:rsidP="00610840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610840">
        <w:rPr>
          <w:rFonts w:ascii="Tahoma" w:hAnsi="Tahoma" w:cs="Tahoma"/>
          <w:sz w:val="28"/>
          <w:szCs w:val="28"/>
        </w:rPr>
        <w:t xml:space="preserve">P.R.I.D.E </w:t>
      </w:r>
    </w:p>
    <w:p w14:paraId="6A235F34" w14:textId="77777777" w:rsidR="00610840" w:rsidRPr="00610840" w:rsidRDefault="00610840" w:rsidP="00610840">
      <w:pPr>
        <w:pStyle w:val="ListParagraph"/>
        <w:spacing w:after="0"/>
        <w:rPr>
          <w:rFonts w:ascii="Tahoma" w:hAnsi="Tahoma" w:cs="Tahoma"/>
          <w:sz w:val="28"/>
          <w:szCs w:val="28"/>
        </w:rPr>
      </w:pPr>
      <w:r w:rsidRPr="00610840">
        <w:rPr>
          <w:rFonts w:ascii="Tahoma" w:hAnsi="Tahoma" w:cs="Tahoma"/>
          <w:sz w:val="28"/>
          <w:szCs w:val="28"/>
        </w:rPr>
        <w:t xml:space="preserve"> </w:t>
      </w:r>
      <w:hyperlink r:id="rId20" w:history="1">
        <w:r w:rsidRPr="00610840">
          <w:rPr>
            <w:rStyle w:val="Hyperlink"/>
            <w:rFonts w:ascii="Tahoma" w:hAnsi="Tahoma" w:cs="Tahoma"/>
            <w:sz w:val="28"/>
            <w:szCs w:val="28"/>
            <w:u w:val="none"/>
          </w:rPr>
          <w:t>https://www.racepride.pitt.edu/about-pride/</w:t>
        </w:r>
      </w:hyperlink>
    </w:p>
    <w:p w14:paraId="17AE0F1D" w14:textId="450A7FAC" w:rsidR="0017109A" w:rsidRPr="00610840" w:rsidRDefault="00610840" w:rsidP="00610840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  <w:u w:val="single"/>
        </w:rPr>
      </w:pPr>
      <w:r w:rsidRPr="00610840">
        <w:rPr>
          <w:rFonts w:ascii="Tahoma" w:hAnsi="Tahoma" w:cs="Tahoma"/>
          <w:sz w:val="28"/>
          <w:szCs w:val="28"/>
        </w:rPr>
        <w:lastRenderedPageBreak/>
        <w:t>The Characteristics</w:t>
      </w:r>
      <w:r>
        <w:rPr>
          <w:rFonts w:ascii="Tahoma" w:hAnsi="Tahoma" w:cs="Tahoma"/>
          <w:sz w:val="28"/>
          <w:szCs w:val="28"/>
        </w:rPr>
        <w:t xml:space="preserve"> of White Supremacy Culture</w:t>
      </w:r>
    </w:p>
    <w:p w14:paraId="3ED0C19A" w14:textId="6016FB19" w:rsidR="00610840" w:rsidRDefault="00494011" w:rsidP="00610840">
      <w:pPr>
        <w:spacing w:after="0"/>
        <w:ind w:left="720"/>
        <w:rPr>
          <w:rFonts w:ascii="Tahoma" w:hAnsi="Tahoma" w:cs="Tahoma"/>
          <w:sz w:val="28"/>
          <w:szCs w:val="28"/>
        </w:rPr>
      </w:pPr>
      <w:hyperlink r:id="rId21" w:history="1">
        <w:r w:rsidR="00610840" w:rsidRPr="00610840">
          <w:rPr>
            <w:rStyle w:val="Hyperlink"/>
            <w:rFonts w:ascii="Tahoma" w:hAnsi="Tahoma" w:cs="Tahoma"/>
            <w:sz w:val="28"/>
            <w:szCs w:val="28"/>
            <w:u w:val="none"/>
          </w:rPr>
          <w:t>https://www.showingupforracialjustice.org/white-supremacy-culture-characteristics.html</w:t>
        </w:r>
      </w:hyperlink>
      <w:r w:rsidR="001A5953">
        <w:rPr>
          <w:rFonts w:ascii="Tahoma" w:hAnsi="Tahoma" w:cs="Tahoma"/>
          <w:sz w:val="28"/>
          <w:szCs w:val="28"/>
        </w:rPr>
        <w:t xml:space="preserve"> </w:t>
      </w:r>
      <w:r w:rsidR="00610840" w:rsidRPr="00610840">
        <w:rPr>
          <w:rFonts w:ascii="Tahoma" w:hAnsi="Tahoma" w:cs="Tahoma"/>
          <w:sz w:val="28"/>
          <w:szCs w:val="28"/>
        </w:rPr>
        <w:t xml:space="preserve"> </w:t>
      </w:r>
    </w:p>
    <w:p w14:paraId="3283E544" w14:textId="5528C9E9" w:rsidR="008B079B" w:rsidRPr="00B775F4" w:rsidRDefault="00494011" w:rsidP="00C101F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  <w:u w:val="single"/>
        </w:rPr>
      </w:pPr>
      <w:hyperlink r:id="rId22" w:history="1">
        <w:r w:rsidR="00C101FB" w:rsidRPr="009D4DF3">
          <w:rPr>
            <w:rStyle w:val="Hyperlink"/>
            <w:rFonts w:ascii="Tahoma" w:hAnsi="Tahoma" w:cs="Tahoma"/>
            <w:sz w:val="28"/>
            <w:szCs w:val="28"/>
          </w:rPr>
          <w:t>https://www.embracerace.org/</w:t>
        </w:r>
      </w:hyperlink>
      <w:r w:rsidR="00C101FB">
        <w:rPr>
          <w:rFonts w:ascii="Tahoma" w:hAnsi="Tahoma" w:cs="Tahoma"/>
          <w:sz w:val="28"/>
          <w:szCs w:val="28"/>
        </w:rPr>
        <w:t xml:space="preserve"> </w:t>
      </w:r>
    </w:p>
    <w:p w14:paraId="18D6CAAF" w14:textId="2863F721" w:rsidR="00B775F4" w:rsidRDefault="00494011" w:rsidP="00C101F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  <w:u w:val="single"/>
        </w:rPr>
      </w:pPr>
      <w:hyperlink r:id="rId23" w:history="1">
        <w:r w:rsidR="00C94CF0" w:rsidRPr="00E22B51">
          <w:rPr>
            <w:rStyle w:val="Hyperlink"/>
            <w:rFonts w:ascii="Tahoma" w:hAnsi="Tahoma" w:cs="Tahoma"/>
            <w:sz w:val="28"/>
            <w:szCs w:val="28"/>
          </w:rPr>
          <w:t>https://www.dismantlingracism.org/resources.html</w:t>
        </w:r>
      </w:hyperlink>
    </w:p>
    <w:p w14:paraId="1049D798" w14:textId="7B829A9B" w:rsidR="00B775F4" w:rsidRPr="00B775F4" w:rsidRDefault="00B775F4" w:rsidP="00B775F4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B775F4">
        <w:rPr>
          <w:rFonts w:ascii="Tahoma" w:hAnsi="Tahoma" w:cs="Tahoma"/>
          <w:sz w:val="28"/>
          <w:szCs w:val="28"/>
        </w:rPr>
        <w:t>Excellent pages on:</w:t>
      </w:r>
    </w:p>
    <w:p w14:paraId="5C7223AB" w14:textId="0DB08AFF" w:rsidR="00B775F4" w:rsidRPr="00B775F4" w:rsidRDefault="00B775F4" w:rsidP="00B775F4">
      <w:pPr>
        <w:pStyle w:val="ListParagraph"/>
        <w:numPr>
          <w:ilvl w:val="2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B775F4">
        <w:rPr>
          <w:rFonts w:ascii="Tahoma" w:hAnsi="Tahoma" w:cs="Tahoma"/>
          <w:sz w:val="28"/>
          <w:szCs w:val="28"/>
        </w:rPr>
        <w:t>Assumptions</w:t>
      </w:r>
    </w:p>
    <w:p w14:paraId="48D11434" w14:textId="5726E19C" w:rsidR="00B775F4" w:rsidRPr="00B775F4" w:rsidRDefault="00B775F4" w:rsidP="00B775F4">
      <w:pPr>
        <w:pStyle w:val="ListParagraph"/>
        <w:numPr>
          <w:ilvl w:val="2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B775F4">
        <w:rPr>
          <w:rFonts w:ascii="Tahoma" w:hAnsi="Tahoma" w:cs="Tahoma"/>
          <w:sz w:val="28"/>
          <w:szCs w:val="28"/>
        </w:rPr>
        <w:t>Internalizations</w:t>
      </w:r>
    </w:p>
    <w:p w14:paraId="09AA0095" w14:textId="26EEDB5A" w:rsidR="00B775F4" w:rsidRPr="00B775F4" w:rsidRDefault="00B775F4" w:rsidP="00B775F4">
      <w:pPr>
        <w:pStyle w:val="ListParagraph"/>
        <w:numPr>
          <w:ilvl w:val="2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B775F4">
        <w:rPr>
          <w:rFonts w:ascii="Tahoma" w:hAnsi="Tahoma" w:cs="Tahoma"/>
          <w:sz w:val="28"/>
          <w:szCs w:val="28"/>
        </w:rPr>
        <w:t>White Supremacy Culture</w:t>
      </w:r>
    </w:p>
    <w:p w14:paraId="3461CCF5" w14:textId="2580D404" w:rsidR="00B775F4" w:rsidRPr="00B775F4" w:rsidRDefault="00B775F4" w:rsidP="00B775F4">
      <w:pPr>
        <w:pStyle w:val="ListParagraph"/>
        <w:numPr>
          <w:ilvl w:val="2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B775F4">
        <w:rPr>
          <w:rFonts w:ascii="Tahoma" w:hAnsi="Tahoma" w:cs="Tahoma"/>
          <w:sz w:val="28"/>
          <w:szCs w:val="28"/>
        </w:rPr>
        <w:t>Analysis Tools</w:t>
      </w:r>
    </w:p>
    <w:p w14:paraId="5A525C51" w14:textId="045B7C8A" w:rsidR="00B775F4" w:rsidRPr="00B775F4" w:rsidRDefault="00B775F4" w:rsidP="00B775F4">
      <w:pPr>
        <w:pStyle w:val="ListParagraph"/>
        <w:numPr>
          <w:ilvl w:val="2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B775F4">
        <w:rPr>
          <w:rFonts w:ascii="Tahoma" w:hAnsi="Tahoma" w:cs="Tahoma"/>
          <w:sz w:val="28"/>
          <w:szCs w:val="28"/>
        </w:rPr>
        <w:t>Action Tools</w:t>
      </w:r>
    </w:p>
    <w:p w14:paraId="44C573D4" w14:textId="17B7122C" w:rsidR="00B775F4" w:rsidRPr="00FE06C1" w:rsidRDefault="00B775F4" w:rsidP="00B775F4">
      <w:pPr>
        <w:pStyle w:val="ListParagraph"/>
        <w:numPr>
          <w:ilvl w:val="2"/>
          <w:numId w:val="1"/>
        </w:numPr>
        <w:spacing w:after="0"/>
        <w:rPr>
          <w:rFonts w:ascii="Tahoma" w:hAnsi="Tahoma" w:cs="Tahoma"/>
          <w:sz w:val="28"/>
          <w:szCs w:val="28"/>
          <w:u w:val="single"/>
        </w:rPr>
      </w:pPr>
      <w:r w:rsidRPr="00B775F4">
        <w:rPr>
          <w:rFonts w:ascii="Tahoma" w:hAnsi="Tahoma" w:cs="Tahoma"/>
          <w:sz w:val="28"/>
          <w:szCs w:val="28"/>
        </w:rPr>
        <w:t>Resources</w:t>
      </w:r>
    </w:p>
    <w:p w14:paraId="6540DD53" w14:textId="3E8D54DC" w:rsidR="00FE06C1" w:rsidRPr="00C101FB" w:rsidRDefault="00494011" w:rsidP="00FE06C1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  <w:u w:val="single"/>
        </w:rPr>
      </w:pPr>
      <w:hyperlink r:id="rId24" w:history="1">
        <w:r w:rsidR="00FE06C1" w:rsidRPr="009D4DF3">
          <w:rPr>
            <w:rStyle w:val="Hyperlink"/>
            <w:rFonts w:ascii="Tahoma" w:hAnsi="Tahoma" w:cs="Tahoma"/>
            <w:sz w:val="28"/>
            <w:szCs w:val="28"/>
          </w:rPr>
          <w:t>https://www.pbs.org/parents/thrive/how-to-talk-honestly-with-children-about-racism</w:t>
        </w:r>
      </w:hyperlink>
      <w:r w:rsidR="00FE06C1">
        <w:rPr>
          <w:rFonts w:ascii="Tahoma" w:hAnsi="Tahoma" w:cs="Tahoma"/>
          <w:sz w:val="28"/>
          <w:szCs w:val="28"/>
          <w:u w:val="single"/>
        </w:rPr>
        <w:t xml:space="preserve"> </w:t>
      </w:r>
    </w:p>
    <w:p w14:paraId="19E0C516" w14:textId="77777777" w:rsidR="00C101FB" w:rsidRPr="007A101C" w:rsidRDefault="00C101FB" w:rsidP="00D82A2C">
      <w:pPr>
        <w:spacing w:after="0"/>
        <w:rPr>
          <w:rFonts w:ascii="Tahoma" w:hAnsi="Tahoma" w:cs="Tahoma"/>
          <w:sz w:val="16"/>
          <w:szCs w:val="16"/>
          <w:u w:val="single"/>
        </w:rPr>
      </w:pPr>
    </w:p>
    <w:p w14:paraId="39110518" w14:textId="054096AB" w:rsidR="00D82A2C" w:rsidRDefault="00D82A2C" w:rsidP="00D82A2C">
      <w:pPr>
        <w:spacing w:after="0"/>
        <w:rPr>
          <w:rFonts w:ascii="Tahoma" w:hAnsi="Tahoma" w:cs="Tahoma"/>
          <w:sz w:val="28"/>
          <w:szCs w:val="28"/>
          <w:u w:val="single"/>
        </w:rPr>
      </w:pPr>
      <w:proofErr w:type="gramStart"/>
      <w:r>
        <w:rPr>
          <w:rFonts w:ascii="Tahoma" w:hAnsi="Tahoma" w:cs="Tahoma"/>
          <w:sz w:val="28"/>
          <w:szCs w:val="28"/>
          <w:u w:val="single"/>
        </w:rPr>
        <w:t>Work Books</w:t>
      </w:r>
      <w:proofErr w:type="gramEnd"/>
      <w:r>
        <w:rPr>
          <w:rFonts w:ascii="Tahoma" w:hAnsi="Tahoma" w:cs="Tahoma"/>
          <w:sz w:val="28"/>
          <w:szCs w:val="28"/>
          <w:u w:val="single"/>
        </w:rPr>
        <w:t>:</w:t>
      </w:r>
    </w:p>
    <w:p w14:paraId="75D02697" w14:textId="69AB5AA1" w:rsidR="00D82A2C" w:rsidRPr="00D82A2C" w:rsidRDefault="00D82A2C" w:rsidP="00D82A2C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8"/>
          <w:szCs w:val="28"/>
        </w:rPr>
      </w:pPr>
      <w:r w:rsidRPr="00D82A2C">
        <w:rPr>
          <w:rFonts w:ascii="Tahoma" w:hAnsi="Tahoma" w:cs="Tahoma"/>
          <w:sz w:val="28"/>
          <w:szCs w:val="28"/>
        </w:rPr>
        <w:t>An Activity Book for African American Families</w:t>
      </w:r>
    </w:p>
    <w:p w14:paraId="182C0FD0" w14:textId="4BD693A9" w:rsidR="00D82A2C" w:rsidRPr="007A101C" w:rsidRDefault="00494011" w:rsidP="007A101C">
      <w:pPr>
        <w:pStyle w:val="ListParagraph"/>
        <w:numPr>
          <w:ilvl w:val="1"/>
          <w:numId w:val="2"/>
        </w:numPr>
        <w:spacing w:after="0"/>
        <w:rPr>
          <w:rFonts w:ascii="Tahoma" w:hAnsi="Tahoma" w:cs="Tahoma"/>
          <w:sz w:val="28"/>
          <w:szCs w:val="28"/>
        </w:rPr>
      </w:pPr>
      <w:hyperlink r:id="rId25" w:history="1">
        <w:r w:rsidR="00D82A2C" w:rsidRPr="009D4DF3">
          <w:rPr>
            <w:rStyle w:val="Hyperlink"/>
            <w:rFonts w:ascii="Tahoma" w:hAnsi="Tahoma" w:cs="Tahoma"/>
            <w:sz w:val="28"/>
            <w:szCs w:val="28"/>
          </w:rPr>
          <w:t>https://www.nichd.nih.gov/publications/product/390</w:t>
        </w:r>
      </w:hyperlink>
      <w:r w:rsidR="00D82A2C">
        <w:rPr>
          <w:rFonts w:ascii="Tahoma" w:hAnsi="Tahoma" w:cs="Tahoma"/>
          <w:sz w:val="28"/>
          <w:szCs w:val="28"/>
        </w:rPr>
        <w:t xml:space="preserve"> </w:t>
      </w:r>
    </w:p>
    <w:p w14:paraId="3DBB9080" w14:textId="17B64143" w:rsidR="008B079B" w:rsidRPr="007A101C" w:rsidRDefault="008B079B" w:rsidP="00143DFE">
      <w:pPr>
        <w:spacing w:after="0"/>
        <w:rPr>
          <w:rFonts w:ascii="Tahoma" w:hAnsi="Tahoma" w:cs="Tahoma"/>
          <w:sz w:val="16"/>
          <w:szCs w:val="16"/>
          <w:u w:val="single"/>
        </w:rPr>
      </w:pPr>
    </w:p>
    <w:p w14:paraId="45F270EB" w14:textId="0D069ACC" w:rsidR="00610840" w:rsidRDefault="00610840" w:rsidP="00143DFE">
      <w:pPr>
        <w:spacing w:after="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Podcasts:</w:t>
      </w:r>
    </w:p>
    <w:p w14:paraId="516D42F9" w14:textId="6452F681" w:rsidR="00610840" w:rsidRDefault="00C101FB" w:rsidP="00610840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8"/>
          <w:szCs w:val="28"/>
        </w:rPr>
      </w:pPr>
      <w:r w:rsidRPr="00C101FB">
        <w:rPr>
          <w:rFonts w:ascii="Tahoma" w:hAnsi="Tahoma" w:cs="Tahoma"/>
          <w:sz w:val="28"/>
          <w:szCs w:val="28"/>
        </w:rPr>
        <w:t xml:space="preserve">Unlocking Us – </w:t>
      </w:r>
      <w:proofErr w:type="spellStart"/>
      <w:r w:rsidRPr="00C101FB">
        <w:rPr>
          <w:rFonts w:ascii="Tahoma" w:hAnsi="Tahoma" w:cs="Tahoma"/>
          <w:sz w:val="28"/>
          <w:szCs w:val="28"/>
        </w:rPr>
        <w:t>Brene</w:t>
      </w:r>
      <w:proofErr w:type="spellEnd"/>
      <w:r w:rsidRPr="00C101FB">
        <w:rPr>
          <w:rFonts w:ascii="Tahoma" w:hAnsi="Tahoma" w:cs="Tahoma"/>
          <w:sz w:val="28"/>
          <w:szCs w:val="28"/>
        </w:rPr>
        <w:t xml:space="preserve"> Brown</w:t>
      </w:r>
    </w:p>
    <w:p w14:paraId="1B301CAE" w14:textId="77777777" w:rsidR="00FE06C1" w:rsidRDefault="00FE06C1" w:rsidP="00FE06C1">
      <w:pPr>
        <w:pStyle w:val="ListParagraph"/>
        <w:numPr>
          <w:ilvl w:val="1"/>
          <w:numId w:val="4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FE06C1">
        <w:rPr>
          <w:rFonts w:ascii="Tahoma" w:eastAsia="Times New Roman" w:hAnsi="Tahoma" w:cs="Tahoma"/>
          <w:sz w:val="24"/>
          <w:szCs w:val="24"/>
        </w:rPr>
        <w:t>Sonya Renee Taylor Episode - Sept 16</w:t>
      </w:r>
      <w:r>
        <w:rPr>
          <w:rFonts w:ascii="Tahoma" w:eastAsia="Times New Roman" w:hAnsi="Tahoma" w:cs="Tahoma"/>
          <w:sz w:val="24"/>
          <w:szCs w:val="24"/>
        </w:rPr>
        <w:t>, 2020</w:t>
      </w:r>
    </w:p>
    <w:p w14:paraId="33956096" w14:textId="77777777" w:rsidR="00FE06C1" w:rsidRDefault="00FE06C1" w:rsidP="00FE06C1">
      <w:pPr>
        <w:pStyle w:val="ListParagraph"/>
        <w:numPr>
          <w:ilvl w:val="1"/>
          <w:numId w:val="4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FE06C1">
        <w:rPr>
          <w:rFonts w:ascii="Tahoma" w:eastAsia="Times New Roman" w:hAnsi="Tahoma" w:cs="Tahoma"/>
          <w:sz w:val="24"/>
          <w:szCs w:val="24"/>
        </w:rPr>
        <w:t>Channing Brown Episode - June 10</w:t>
      </w:r>
      <w:r>
        <w:rPr>
          <w:rFonts w:ascii="Tahoma" w:eastAsia="Times New Roman" w:hAnsi="Tahoma" w:cs="Tahoma"/>
          <w:sz w:val="24"/>
          <w:szCs w:val="24"/>
        </w:rPr>
        <w:t>, 2020</w:t>
      </w:r>
    </w:p>
    <w:p w14:paraId="5DC7B0BE" w14:textId="28CB6429" w:rsidR="00FE06C1" w:rsidRPr="00FE06C1" w:rsidRDefault="00FE06C1" w:rsidP="00FE06C1">
      <w:pPr>
        <w:pStyle w:val="ListParagraph"/>
        <w:numPr>
          <w:ilvl w:val="1"/>
          <w:numId w:val="4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proofErr w:type="spellStart"/>
      <w:r w:rsidRPr="00FE06C1">
        <w:rPr>
          <w:rFonts w:ascii="Tahoma" w:eastAsia="Times New Roman" w:hAnsi="Tahoma" w:cs="Tahoma"/>
          <w:sz w:val="24"/>
          <w:szCs w:val="24"/>
        </w:rPr>
        <w:t>Ibram</w:t>
      </w:r>
      <w:proofErr w:type="spellEnd"/>
      <w:r w:rsidRPr="00FE06C1">
        <w:rPr>
          <w:rFonts w:ascii="Tahoma" w:eastAsia="Times New Roman" w:hAnsi="Tahoma" w:cs="Tahoma"/>
          <w:sz w:val="24"/>
          <w:szCs w:val="24"/>
        </w:rPr>
        <w:t xml:space="preserve"> X. </w:t>
      </w:r>
      <w:proofErr w:type="spellStart"/>
      <w:r w:rsidRPr="00FE06C1">
        <w:rPr>
          <w:rFonts w:ascii="Tahoma" w:eastAsia="Times New Roman" w:hAnsi="Tahoma" w:cs="Tahoma"/>
          <w:sz w:val="24"/>
          <w:szCs w:val="24"/>
        </w:rPr>
        <w:t>Kendi</w:t>
      </w:r>
      <w:proofErr w:type="spellEnd"/>
      <w:r w:rsidRPr="00FE06C1">
        <w:rPr>
          <w:rFonts w:ascii="Tahoma" w:eastAsia="Times New Roman" w:hAnsi="Tahoma" w:cs="Tahoma"/>
          <w:sz w:val="24"/>
          <w:szCs w:val="24"/>
        </w:rPr>
        <w:t xml:space="preserve"> Episode - June 3</w:t>
      </w:r>
      <w:r>
        <w:rPr>
          <w:rFonts w:ascii="Tahoma" w:eastAsia="Times New Roman" w:hAnsi="Tahoma" w:cs="Tahoma"/>
          <w:sz w:val="24"/>
          <w:szCs w:val="24"/>
        </w:rPr>
        <w:t>, 2020</w:t>
      </w:r>
    </w:p>
    <w:p w14:paraId="7E78C307" w14:textId="36538BE4" w:rsidR="001A5953" w:rsidRPr="007A101C" w:rsidRDefault="001A5953" w:rsidP="001A5953">
      <w:pPr>
        <w:spacing w:after="0"/>
        <w:rPr>
          <w:rFonts w:ascii="Tahoma" w:hAnsi="Tahoma" w:cs="Tahoma"/>
          <w:sz w:val="16"/>
          <w:szCs w:val="16"/>
        </w:rPr>
      </w:pPr>
    </w:p>
    <w:p w14:paraId="3E2A762E" w14:textId="0A2A00A6" w:rsidR="001A5953" w:rsidRDefault="001A5953" w:rsidP="001A5953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Blogs:</w:t>
      </w:r>
    </w:p>
    <w:p w14:paraId="362A51ED" w14:textId="064FD219" w:rsidR="001A5953" w:rsidRDefault="001A5953" w:rsidP="001A5953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Beyond Foundations: Putting Anti-Bias/Anti-Racist Education into Practice</w:t>
      </w:r>
    </w:p>
    <w:p w14:paraId="08678A58" w14:textId="1B2F78A6" w:rsidR="001A5953" w:rsidRDefault="00494011" w:rsidP="001A5953">
      <w:pPr>
        <w:pStyle w:val="ListParagraph"/>
        <w:spacing w:after="0"/>
        <w:rPr>
          <w:rFonts w:ascii="Tahoma" w:hAnsi="Tahoma" w:cs="Tahoma"/>
          <w:sz w:val="28"/>
          <w:szCs w:val="28"/>
        </w:rPr>
      </w:pPr>
      <w:hyperlink r:id="rId26" w:history="1">
        <w:r w:rsidR="001A5953" w:rsidRPr="009D4DF3">
          <w:rPr>
            <w:rStyle w:val="Hyperlink"/>
            <w:rFonts w:ascii="Tahoma" w:hAnsi="Tahoma" w:cs="Tahoma"/>
            <w:sz w:val="28"/>
            <w:szCs w:val="28"/>
          </w:rPr>
          <w:t>https://blog.teacherspayteachers.com/pursuing-anti-bias-and-anti-racist-education-q-and-a-with-scott-thomas/</w:t>
        </w:r>
      </w:hyperlink>
      <w:r w:rsidR="001A5953">
        <w:rPr>
          <w:rFonts w:ascii="Tahoma" w:hAnsi="Tahoma" w:cs="Tahoma"/>
          <w:sz w:val="28"/>
          <w:szCs w:val="28"/>
        </w:rPr>
        <w:t xml:space="preserve"> </w:t>
      </w:r>
    </w:p>
    <w:p w14:paraId="07343C0B" w14:textId="43F1F098" w:rsidR="00FE06C1" w:rsidRDefault="00FE06C1" w:rsidP="00FE06C1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One Black Employee’s answer to “How can I help?”</w:t>
      </w:r>
    </w:p>
    <w:p w14:paraId="33A7CC57" w14:textId="22B97A2B" w:rsidR="00FE06C1" w:rsidRDefault="00494011" w:rsidP="00FE06C1">
      <w:pPr>
        <w:pStyle w:val="ListParagraph"/>
        <w:spacing w:after="0"/>
        <w:rPr>
          <w:rFonts w:ascii="Tahoma" w:hAnsi="Tahoma" w:cs="Tahoma"/>
          <w:sz w:val="28"/>
          <w:szCs w:val="28"/>
        </w:rPr>
      </w:pPr>
      <w:hyperlink r:id="rId27" w:history="1">
        <w:r w:rsidR="00FE06C1" w:rsidRPr="009D4DF3">
          <w:rPr>
            <w:rStyle w:val="Hyperlink"/>
            <w:rFonts w:ascii="Tahoma" w:hAnsi="Tahoma" w:cs="Tahoma"/>
            <w:sz w:val="28"/>
            <w:szCs w:val="28"/>
          </w:rPr>
          <w:t>https://www.cultureamp.com/blog/how-to-help-black-employees/?utm_content=buffer604a0&amp;utm_medium=social&amp;utm_source=linkedin.com&amp;utm_campaign=buffer</w:t>
        </w:r>
      </w:hyperlink>
      <w:r w:rsidR="00FE06C1">
        <w:rPr>
          <w:rFonts w:ascii="Tahoma" w:hAnsi="Tahoma" w:cs="Tahoma"/>
          <w:sz w:val="28"/>
          <w:szCs w:val="28"/>
        </w:rPr>
        <w:t xml:space="preserve"> </w:t>
      </w:r>
    </w:p>
    <w:p w14:paraId="40908E40" w14:textId="361DBB27" w:rsidR="00E81B0B" w:rsidRDefault="00E81B0B" w:rsidP="00E81B0B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Dear Nice White People – Austin Channing Brown</w:t>
      </w:r>
    </w:p>
    <w:p w14:paraId="200C9C45" w14:textId="7E643579" w:rsidR="008B079B" w:rsidRPr="00C101FB" w:rsidRDefault="00494011" w:rsidP="007A101C">
      <w:pPr>
        <w:pStyle w:val="ListParagraph"/>
        <w:spacing w:after="0"/>
        <w:rPr>
          <w:rFonts w:ascii="Tahoma" w:hAnsi="Tahoma" w:cs="Tahoma"/>
          <w:sz w:val="28"/>
          <w:szCs w:val="28"/>
        </w:rPr>
      </w:pPr>
      <w:hyperlink r:id="rId28" w:history="1">
        <w:r w:rsidR="00E81B0B" w:rsidRPr="009D4DF3">
          <w:rPr>
            <w:rStyle w:val="Hyperlink"/>
            <w:rFonts w:ascii="Tahoma" w:hAnsi="Tahoma" w:cs="Tahoma"/>
            <w:sz w:val="28"/>
            <w:szCs w:val="28"/>
          </w:rPr>
          <w:t>https://austinchanning.substack.com/p/dear-nice-white-people?utm_campaign=post&amp;utm_medium=web&amp;utm_source=email</w:t>
        </w:r>
      </w:hyperlink>
    </w:p>
    <w:sectPr w:rsidR="008B079B" w:rsidRPr="00C10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3F4"/>
    <w:multiLevelType w:val="hybridMultilevel"/>
    <w:tmpl w:val="3EE8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1797A"/>
    <w:multiLevelType w:val="hybridMultilevel"/>
    <w:tmpl w:val="87987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44892"/>
    <w:multiLevelType w:val="hybridMultilevel"/>
    <w:tmpl w:val="9BA2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E4757"/>
    <w:multiLevelType w:val="hybridMultilevel"/>
    <w:tmpl w:val="095A4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DD"/>
    <w:rsid w:val="00143DFE"/>
    <w:rsid w:val="0017109A"/>
    <w:rsid w:val="001A5953"/>
    <w:rsid w:val="001F46E1"/>
    <w:rsid w:val="002256EF"/>
    <w:rsid w:val="00494011"/>
    <w:rsid w:val="004A1F91"/>
    <w:rsid w:val="00610840"/>
    <w:rsid w:val="00623F85"/>
    <w:rsid w:val="007A101C"/>
    <w:rsid w:val="007C3B46"/>
    <w:rsid w:val="007E5257"/>
    <w:rsid w:val="008B079B"/>
    <w:rsid w:val="008E32A8"/>
    <w:rsid w:val="009B42F7"/>
    <w:rsid w:val="00AC71D0"/>
    <w:rsid w:val="00B775F4"/>
    <w:rsid w:val="00B832A4"/>
    <w:rsid w:val="00BE091A"/>
    <w:rsid w:val="00C101FB"/>
    <w:rsid w:val="00C94CF0"/>
    <w:rsid w:val="00CF2530"/>
    <w:rsid w:val="00D82A2C"/>
    <w:rsid w:val="00DE0D34"/>
    <w:rsid w:val="00E81B0B"/>
    <w:rsid w:val="00E87ADD"/>
    <w:rsid w:val="00F132E8"/>
    <w:rsid w:val="00FE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B368A"/>
  <w15:chartTrackingRefBased/>
  <w15:docId w15:val="{86267170-C0DF-47DB-863F-642C62BB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7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7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79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7109A"/>
    <w:pPr>
      <w:spacing w:after="0" w:line="240" w:lineRule="auto"/>
    </w:pPr>
  </w:style>
  <w:style w:type="character" w:customStyle="1" w:styleId="a-size-small">
    <w:name w:val="a-size-small"/>
    <w:basedOn w:val="DefaultParagraphFont"/>
    <w:rsid w:val="00E81B0B"/>
  </w:style>
  <w:style w:type="character" w:styleId="FollowedHyperlink">
    <w:name w:val="FollowedHyperlink"/>
    <w:basedOn w:val="DefaultParagraphFont"/>
    <w:uiPriority w:val="99"/>
    <w:semiHidden/>
    <w:unhideWhenUsed/>
    <w:rsid w:val="002256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0BxFRu_SOw" TargetMode="External"/><Relationship Id="rId13" Type="http://schemas.openxmlformats.org/officeDocument/2006/relationships/hyperlink" Target="https://www.ecs.org/building-a-diverse-teacher-workforce/" TargetMode="External"/><Relationship Id="rId18" Type="http://schemas.openxmlformats.org/officeDocument/2006/relationships/hyperlink" Target="https://www.seca.info/diversity" TargetMode="External"/><Relationship Id="rId26" Type="http://schemas.openxmlformats.org/officeDocument/2006/relationships/hyperlink" Target="https://blog.teacherspayteachers.com/pursuing-anti-bias-and-anti-racist-education-q-and-a-with-scott-thoma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howingupforracialjustice.org/white-supremacy-culture-characteristics.html" TargetMode="External"/><Relationship Id="rId7" Type="http://schemas.openxmlformats.org/officeDocument/2006/relationships/hyperlink" Target="https://www.antibiasleadersece.com/the-film-reflecting-on-anti-bias-education-in-action/" TargetMode="External"/><Relationship Id="rId12" Type="http://schemas.openxmlformats.org/officeDocument/2006/relationships/hyperlink" Target="https://www.youtube.com/watch?v=3phiX0mparw" TargetMode="External"/><Relationship Id="rId17" Type="http://schemas.openxmlformats.org/officeDocument/2006/relationships/hyperlink" Target="https://www.childcareexchange.com/catalog/product/advancing-an-equitable-and-anti-racist-child-care-system/5025508/" TargetMode="External"/><Relationship Id="rId25" Type="http://schemas.openxmlformats.org/officeDocument/2006/relationships/hyperlink" Target="https://www.nichd.nih.gov/publications/product/3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uffpost.com/entry/microaggressions-black-people-deal-with_l_5ee8ffa9c5b6fe2600260ec8" TargetMode="External"/><Relationship Id="rId20" Type="http://schemas.openxmlformats.org/officeDocument/2006/relationships/hyperlink" Target="https://www.racepride.pitt.edu/about-pride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tatic1.squarespace.com/static/5913d00603596e07853e%20%20%20%20f761/t/5dc37dafd013963f1c034404/1573092786304/bookclubkit.ANTIRACIST.pdf" TargetMode="External"/><Relationship Id="rId11" Type="http://schemas.openxmlformats.org/officeDocument/2006/relationships/hyperlink" Target="https://www.youtube.com/watch?v=PUHop5i8-f4" TargetMode="External"/><Relationship Id="rId24" Type="http://schemas.openxmlformats.org/officeDocument/2006/relationships/hyperlink" Target="https://www.pbs.org/parents/thrive/how-to-talk-honestly-with-children-about-racis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minnpost.com/education/2020/06/young-kids-need-to-be-part-of-conversations-about-racism-early-childhood-educators-say-heres-why/" TargetMode="External"/><Relationship Id="rId23" Type="http://schemas.openxmlformats.org/officeDocument/2006/relationships/hyperlink" Target="https://www.dismantlingracism.org/resources.html" TargetMode="External"/><Relationship Id="rId28" Type="http://schemas.openxmlformats.org/officeDocument/2006/relationships/hyperlink" Target="https://austinchanning.substack.com/p/dear-nice-white-people?utm_campaign=post&amp;utm_medium=web&amp;utm_source=email" TargetMode="External"/><Relationship Id="rId10" Type="http://schemas.openxmlformats.org/officeDocument/2006/relationships/hyperlink" Target="https://www.childcareexchange.com/surviving-to-thriving/" TargetMode="External"/><Relationship Id="rId19" Type="http://schemas.openxmlformats.org/officeDocument/2006/relationships/hyperlink" Target="http://www.littlesunpeopl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ytimes.com/2017/03/15/learning/lesson-plans/25-mini-films-for-exploring-race-bias-and-identity-with-students.html" TargetMode="External"/><Relationship Id="rId14" Type="http://schemas.openxmlformats.org/officeDocument/2006/relationships/hyperlink" Target="https://nationalseedproject.org/Key-SEED-Texts/peggy-mcintosh-s-white-privilege-papers" TargetMode="External"/><Relationship Id="rId22" Type="http://schemas.openxmlformats.org/officeDocument/2006/relationships/hyperlink" Target="https://www.embracerace.org/" TargetMode="External"/><Relationship Id="rId27" Type="http://schemas.openxmlformats.org/officeDocument/2006/relationships/hyperlink" Target="https://www.cultureamp.com/blog/how-to-help-black-employees/?utm_content=buffer604a0&amp;utm_medium=social&amp;utm_source=linkedin.com&amp;utm_campaign=buffe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Ferguson</dc:creator>
  <cp:keywords/>
  <dc:description/>
  <cp:lastModifiedBy>Debbie Ferguson</cp:lastModifiedBy>
  <cp:revision>6</cp:revision>
  <cp:lastPrinted>2022-01-29T00:17:00Z</cp:lastPrinted>
  <dcterms:created xsi:type="dcterms:W3CDTF">2022-01-23T06:02:00Z</dcterms:created>
  <dcterms:modified xsi:type="dcterms:W3CDTF">2022-02-01T14:53:00Z</dcterms:modified>
</cp:coreProperties>
</file>